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7FA6" w14:textId="5DB67B1F" w:rsidR="00854D0B" w:rsidRDefault="004C24E2" w:rsidP="00854D0B">
      <w:pPr>
        <w:pStyle w:val="Heading1"/>
        <w:jc w:val="center"/>
      </w:pPr>
      <w:r>
        <w:t>MIDWIFERY SUPPLEMENTARY APPLICATION FORM</w:t>
      </w:r>
    </w:p>
    <w:p w14:paraId="1C954161" w14:textId="75255746" w:rsidR="004C24E2" w:rsidRPr="0023027D" w:rsidRDefault="004C24E2" w:rsidP="004C24E2">
      <w:pPr>
        <w:rPr>
          <w:rFonts w:asciiTheme="majorHAnsi" w:eastAsiaTheme="majorEastAsia" w:hAnsiTheme="majorHAnsi" w:cstheme="majorBidi"/>
          <w:b/>
          <w:bCs/>
          <w:noProof/>
          <w:color w:val="00A9CE" w:themeColor="accent1"/>
          <w:sz w:val="28"/>
          <w:szCs w:val="28"/>
          <w:lang w:val="en-GB" w:eastAsia="en-GB"/>
        </w:rPr>
      </w:pPr>
      <w:r>
        <w:rPr>
          <w:rFonts w:asciiTheme="majorHAnsi" w:eastAsiaTheme="majorEastAsia" w:hAnsiTheme="majorHAnsi" w:cstheme="majorBidi"/>
          <w:b/>
          <w:bCs/>
          <w:noProof/>
          <w:color w:val="00A9CE" w:themeColor="accent1"/>
          <w:sz w:val="28"/>
          <w:szCs w:val="28"/>
          <w:lang w:val="en-GB" w:eastAsia="en-GB"/>
        </w:rPr>
        <w:t>This f</w:t>
      </w:r>
      <w:r w:rsidRPr="0023027D">
        <w:rPr>
          <w:rFonts w:asciiTheme="majorHAnsi" w:eastAsiaTheme="majorEastAsia" w:hAnsiTheme="majorHAnsi" w:cstheme="majorBidi"/>
          <w:b/>
          <w:bCs/>
          <w:noProof/>
          <w:color w:val="00A9CE" w:themeColor="accent1"/>
          <w:sz w:val="28"/>
          <w:szCs w:val="28"/>
          <w:lang w:val="en-GB" w:eastAsia="en-GB"/>
        </w:rPr>
        <w:t>orm must be completed and accompany your application for the following course:</w:t>
      </w:r>
    </w:p>
    <w:p w14:paraId="24F9E34F" w14:textId="77777777" w:rsidR="004C24E2" w:rsidRPr="003B31D6" w:rsidRDefault="004C24E2" w:rsidP="004C24E2">
      <w:pPr>
        <w:pStyle w:val="ListParagraph"/>
        <w:numPr>
          <w:ilvl w:val="0"/>
          <w:numId w:val="1"/>
        </w:numPr>
        <w:spacing w:line="276" w:lineRule="auto"/>
        <w:rPr>
          <w:rFonts w:asciiTheme="minorHAnsi" w:hAnsiTheme="minorHAnsi"/>
          <w:szCs w:val="22"/>
        </w:rPr>
      </w:pPr>
      <w:r w:rsidRPr="003B31D6">
        <w:rPr>
          <w:rFonts w:asciiTheme="minorHAnsi" w:hAnsiTheme="minorHAnsi"/>
          <w:szCs w:val="22"/>
        </w:rPr>
        <w:t>Bachelor of Midwifery – course code HLB001</w:t>
      </w:r>
    </w:p>
    <w:p w14:paraId="2192029A" w14:textId="77777777" w:rsidR="004C24E2" w:rsidRDefault="004C24E2" w:rsidP="004C24E2">
      <w:pPr>
        <w:pStyle w:val="Heading3"/>
        <w:tabs>
          <w:tab w:val="left" w:pos="1747"/>
        </w:tabs>
        <w:rPr>
          <w:sz w:val="24"/>
          <w:szCs w:val="24"/>
        </w:rPr>
      </w:pPr>
    </w:p>
    <w:p w14:paraId="797A8A8F" w14:textId="77777777" w:rsidR="004C24E2" w:rsidRPr="00854D0B" w:rsidRDefault="004C24E2" w:rsidP="004C24E2">
      <w:pPr>
        <w:pStyle w:val="Heading3"/>
        <w:tabs>
          <w:tab w:val="left" w:pos="1747"/>
        </w:tabs>
        <w:rPr>
          <w:noProof/>
          <w:sz w:val="28"/>
          <w:szCs w:val="28"/>
          <w:lang w:val="en-GB" w:eastAsia="en-GB"/>
        </w:rPr>
      </w:pPr>
      <w:r w:rsidRPr="00854D0B">
        <w:rPr>
          <w:noProof/>
          <w:sz w:val="28"/>
          <w:szCs w:val="28"/>
          <w:lang w:val="en-GB" w:eastAsia="en-GB"/>
        </w:rPr>
        <w:t>Personal Details</w:t>
      </w:r>
    </w:p>
    <w:p w14:paraId="7D12E642" w14:textId="446A7A7A" w:rsidR="008132D9" w:rsidRDefault="004C24E2" w:rsidP="004C24E2">
      <w:pPr>
        <w:rPr>
          <w:color w:val="auto"/>
          <w:szCs w:val="20"/>
        </w:rPr>
      </w:pPr>
      <w:r w:rsidRPr="003B31D6">
        <w:rPr>
          <w:color w:val="auto"/>
          <w:szCs w:val="20"/>
        </w:rPr>
        <w:t xml:space="preserve">Name: </w:t>
      </w:r>
      <w:r w:rsidR="008132D9">
        <w:rPr>
          <w:color w:val="auto"/>
          <w:szCs w:val="20"/>
        </w:rPr>
        <w:t>____________________________________</w:t>
      </w:r>
    </w:p>
    <w:p w14:paraId="7C1B81C1" w14:textId="0C91A18E" w:rsidR="008132D9" w:rsidRDefault="004C24E2" w:rsidP="004C24E2">
      <w:pPr>
        <w:rPr>
          <w:color w:val="auto"/>
          <w:szCs w:val="20"/>
        </w:rPr>
      </w:pPr>
      <w:r w:rsidRPr="003B31D6">
        <w:rPr>
          <w:color w:val="auto"/>
          <w:szCs w:val="20"/>
        </w:rPr>
        <w:t xml:space="preserve">Date of Birth:  </w:t>
      </w:r>
      <w:r w:rsidR="008132D9">
        <w:rPr>
          <w:color w:val="auto"/>
          <w:szCs w:val="20"/>
        </w:rPr>
        <w:t>______________________________</w:t>
      </w:r>
    </w:p>
    <w:p w14:paraId="4B67259E" w14:textId="4D52B927" w:rsidR="008132D9" w:rsidRDefault="004C24E2" w:rsidP="004C24E2">
      <w:pPr>
        <w:rPr>
          <w:color w:val="auto"/>
          <w:szCs w:val="20"/>
        </w:rPr>
      </w:pPr>
      <w:r w:rsidRPr="003B31D6">
        <w:rPr>
          <w:color w:val="auto"/>
          <w:szCs w:val="20"/>
        </w:rPr>
        <w:t>UC student ID/Online</w:t>
      </w:r>
      <w:r w:rsidR="008132D9">
        <w:rPr>
          <w:color w:val="auto"/>
          <w:szCs w:val="20"/>
        </w:rPr>
        <w:t xml:space="preserve"> </w:t>
      </w:r>
      <w:r w:rsidRPr="003B31D6">
        <w:rPr>
          <w:color w:val="auto"/>
          <w:szCs w:val="20"/>
        </w:rPr>
        <w:t xml:space="preserve">Portal Application number:  </w:t>
      </w:r>
      <w:r w:rsidR="008132D9">
        <w:rPr>
          <w:color w:val="auto"/>
          <w:szCs w:val="20"/>
        </w:rPr>
        <w:t>________________________</w:t>
      </w:r>
    </w:p>
    <w:p w14:paraId="4393EEC2" w14:textId="34031009" w:rsidR="004C24E2" w:rsidRPr="003B31D6" w:rsidRDefault="008132D9" w:rsidP="004C24E2">
      <w:pPr>
        <w:rPr>
          <w:color w:val="auto"/>
          <w:szCs w:val="20"/>
        </w:rPr>
      </w:pPr>
      <w:r w:rsidRPr="003B31D6">
        <w:rPr>
          <w:noProof/>
          <w:color w:val="auto"/>
          <w:szCs w:val="20"/>
        </w:rPr>
        <mc:AlternateContent>
          <mc:Choice Requires="wps">
            <w:drawing>
              <wp:anchor distT="45720" distB="45720" distL="114300" distR="114300" simplePos="0" relativeHeight="251663360" behindDoc="0" locked="0" layoutInCell="1" allowOverlap="1" wp14:anchorId="02F59565" wp14:editId="67D2C1B9">
                <wp:simplePos x="0" y="0"/>
                <wp:positionH relativeFrom="column">
                  <wp:posOffset>2985135</wp:posOffset>
                </wp:positionH>
                <wp:positionV relativeFrom="paragraph">
                  <wp:posOffset>3810</wp:posOffset>
                </wp:positionV>
                <wp:extent cx="1133475" cy="2571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solidFill>
                          <a:srgbClr val="FFFFFF"/>
                        </a:solidFill>
                        <a:ln w="9525">
                          <a:solidFill>
                            <a:srgbClr val="000000"/>
                          </a:solidFill>
                          <a:miter lim="800000"/>
                          <a:headEnd/>
                          <a:tailEnd/>
                        </a:ln>
                      </wps:spPr>
                      <wps:txbx>
                        <w:txbxContent>
                          <w:p w14:paraId="2A5BB3EE" w14:textId="77777777" w:rsidR="004C24E2" w:rsidRDefault="004C24E2" w:rsidP="004C24E2">
                            <w:pPr>
                              <w:jc w:val="center"/>
                            </w:pPr>
                            <w:r>
                              <w:t>Part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59565" id="_x0000_t202" coordsize="21600,21600" o:spt="202" path="m,l,21600r21600,l21600,xe">
                <v:stroke joinstyle="miter"/>
                <v:path gradientshapeok="t" o:connecttype="rect"/>
              </v:shapetype>
              <v:shape id="Text Box 2" o:spid="_x0000_s1026" type="#_x0000_t202" style="position:absolute;margin-left:235.05pt;margin-top:.3pt;width:89.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">
                <v:textbox>
                  <w:txbxContent>
                    <w:p w14:paraId="2A5BB3EE" w14:textId="77777777" w:rsidR="004C24E2" w:rsidRDefault="004C24E2" w:rsidP="004C24E2">
                      <w:pPr>
                        <w:jc w:val="center"/>
                      </w:pPr>
                      <w:r>
                        <w:t>Part time</w:t>
                      </w:r>
                    </w:p>
                  </w:txbxContent>
                </v:textbox>
                <w10:wrap type="square"/>
              </v:shape>
            </w:pict>
          </mc:Fallback>
        </mc:AlternateContent>
      </w:r>
      <w:r w:rsidRPr="003B31D6">
        <w:rPr>
          <w:noProof/>
          <w:color w:val="auto"/>
          <w:szCs w:val="20"/>
        </w:rPr>
        <mc:AlternateContent>
          <mc:Choice Requires="wps">
            <w:drawing>
              <wp:anchor distT="45720" distB="45720" distL="114300" distR="114300" simplePos="0" relativeHeight="251662336" behindDoc="0" locked="0" layoutInCell="1" allowOverlap="1" wp14:anchorId="622325AA" wp14:editId="2A0CD406">
                <wp:simplePos x="0" y="0"/>
                <wp:positionH relativeFrom="margin">
                  <wp:posOffset>1706245</wp:posOffset>
                </wp:positionH>
                <wp:positionV relativeFrom="paragraph">
                  <wp:posOffset>3810</wp:posOffset>
                </wp:positionV>
                <wp:extent cx="1133475" cy="2381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38125"/>
                        </a:xfrm>
                        <a:prstGeom prst="rect">
                          <a:avLst/>
                        </a:prstGeom>
                        <a:solidFill>
                          <a:srgbClr val="FFFFFF"/>
                        </a:solidFill>
                        <a:ln w="9525">
                          <a:solidFill>
                            <a:srgbClr val="000000"/>
                          </a:solidFill>
                          <a:miter lim="800000"/>
                          <a:headEnd/>
                          <a:tailEnd/>
                        </a:ln>
                      </wps:spPr>
                      <wps:txbx>
                        <w:txbxContent>
                          <w:p w14:paraId="31C19749" w14:textId="77777777" w:rsidR="004C24E2" w:rsidRDefault="004C24E2" w:rsidP="004C24E2">
                            <w:pPr>
                              <w:jc w:val="center"/>
                            </w:pPr>
                            <w:r>
                              <w:t>Full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325AA" id="_x0000_s1027" type="#_x0000_t202" style="position:absolute;margin-left:134.35pt;margin-top:.3pt;width:89.25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">
                <v:textbox>
                  <w:txbxContent>
                    <w:p w14:paraId="31C19749" w14:textId="77777777" w:rsidR="004C24E2" w:rsidRDefault="004C24E2" w:rsidP="004C24E2">
                      <w:pPr>
                        <w:jc w:val="center"/>
                      </w:pPr>
                      <w:r>
                        <w:t>Full time</w:t>
                      </w:r>
                    </w:p>
                  </w:txbxContent>
                </v:textbox>
                <w10:wrap type="square" anchorx="margin"/>
              </v:shape>
            </w:pict>
          </mc:Fallback>
        </mc:AlternateContent>
      </w:r>
      <w:r w:rsidR="004C24E2" w:rsidRPr="003B31D6">
        <w:rPr>
          <w:color w:val="auto"/>
          <w:szCs w:val="20"/>
        </w:rPr>
        <w:t xml:space="preserve">Select </w:t>
      </w:r>
      <w:r>
        <w:rPr>
          <w:color w:val="auto"/>
          <w:szCs w:val="20"/>
        </w:rPr>
        <w:t xml:space="preserve">preferred </w:t>
      </w:r>
      <w:r w:rsidR="004C24E2" w:rsidRPr="003B31D6">
        <w:rPr>
          <w:color w:val="auto"/>
          <w:szCs w:val="20"/>
        </w:rPr>
        <w:t>study</w:t>
      </w:r>
      <w:r>
        <w:rPr>
          <w:color w:val="auto"/>
          <w:szCs w:val="20"/>
        </w:rPr>
        <w:t xml:space="preserve"> </w:t>
      </w:r>
      <w:r w:rsidR="004C24E2" w:rsidRPr="003B31D6">
        <w:rPr>
          <w:color w:val="auto"/>
          <w:szCs w:val="20"/>
        </w:rPr>
        <w:t xml:space="preserve">mode:  </w:t>
      </w:r>
      <w:r w:rsidR="004C24E2" w:rsidRPr="003B31D6">
        <w:rPr>
          <w:color w:val="auto"/>
          <w:szCs w:val="20"/>
        </w:rPr>
        <w:tab/>
      </w:r>
    </w:p>
    <w:p w14:paraId="1D3B6278" w14:textId="77777777" w:rsidR="004C24E2" w:rsidRDefault="004C24E2" w:rsidP="004C24E2">
      <w:pPr>
        <w:rPr>
          <w:rFonts w:asciiTheme="majorHAnsi" w:eastAsiaTheme="majorEastAsia" w:hAnsiTheme="majorHAnsi" w:cstheme="majorBidi"/>
          <w:b/>
          <w:bCs/>
          <w:iCs/>
          <w:color w:val="00A9CE" w:themeColor="accent1"/>
          <w:sz w:val="24"/>
          <w:szCs w:val="24"/>
        </w:rPr>
      </w:pPr>
    </w:p>
    <w:p w14:paraId="0A3D4ED8" w14:textId="77777777" w:rsidR="004C24E2" w:rsidRPr="00854D0B" w:rsidRDefault="004C24E2" w:rsidP="00854D0B">
      <w:pPr>
        <w:pStyle w:val="Heading3"/>
        <w:tabs>
          <w:tab w:val="left" w:pos="1747"/>
        </w:tabs>
        <w:rPr>
          <w:noProof/>
          <w:sz w:val="28"/>
          <w:szCs w:val="28"/>
          <w:lang w:val="en-GB" w:eastAsia="en-GB"/>
        </w:rPr>
      </w:pPr>
      <w:r w:rsidRPr="00854D0B">
        <w:rPr>
          <w:noProof/>
          <w:sz w:val="28"/>
          <w:szCs w:val="28"/>
          <w:lang w:val="en-GB" w:eastAsia="en-GB"/>
        </w:rPr>
        <w:t>Please provide a written response to each of the following questions (maximum half A4 page per answer):</w:t>
      </w:r>
    </w:p>
    <w:p w14:paraId="6D065F40" w14:textId="77777777" w:rsidR="004C24E2" w:rsidRPr="00854D0B" w:rsidRDefault="004C24E2" w:rsidP="004C24E2">
      <w:pPr>
        <w:numPr>
          <w:ilvl w:val="0"/>
          <w:numId w:val="2"/>
        </w:numPr>
        <w:spacing w:after="0" w:line="240" w:lineRule="auto"/>
        <w:rPr>
          <w:rFonts w:cs="Arial"/>
          <w:color w:val="auto"/>
          <w:szCs w:val="20"/>
          <w:lang w:eastAsia="en-AU"/>
        </w:rPr>
      </w:pPr>
      <w:r w:rsidRPr="00854D0B">
        <w:rPr>
          <w:rFonts w:cs="Arial"/>
          <w:color w:val="auto"/>
          <w:szCs w:val="20"/>
          <w:lang w:eastAsia="en-AU"/>
        </w:rPr>
        <w:t>What do you see as the most important issues facing childbearing women today?</w:t>
      </w:r>
    </w:p>
    <w:p w14:paraId="28810F97" w14:textId="77777777" w:rsidR="004C24E2" w:rsidRPr="00854D0B" w:rsidRDefault="004C24E2" w:rsidP="004C24E2">
      <w:pPr>
        <w:numPr>
          <w:ilvl w:val="0"/>
          <w:numId w:val="2"/>
        </w:numPr>
        <w:spacing w:after="0" w:line="240" w:lineRule="auto"/>
        <w:rPr>
          <w:rFonts w:cs="Arial"/>
          <w:color w:val="auto"/>
          <w:szCs w:val="20"/>
          <w:lang w:eastAsia="en-AU"/>
        </w:rPr>
      </w:pPr>
      <w:r w:rsidRPr="00854D0B">
        <w:rPr>
          <w:rFonts w:cs="Arial"/>
          <w:color w:val="auto"/>
          <w:szCs w:val="20"/>
          <w:lang w:eastAsia="en-AU"/>
        </w:rPr>
        <w:t>What do you think women and their babies and families need from midwives?</w:t>
      </w:r>
    </w:p>
    <w:p w14:paraId="7A3FD8B6" w14:textId="77777777" w:rsidR="004C24E2" w:rsidRPr="00854D0B" w:rsidRDefault="004C24E2" w:rsidP="004C24E2">
      <w:pPr>
        <w:numPr>
          <w:ilvl w:val="0"/>
          <w:numId w:val="2"/>
        </w:numPr>
        <w:spacing w:after="0" w:line="240" w:lineRule="auto"/>
        <w:rPr>
          <w:rFonts w:cs="Arial"/>
          <w:color w:val="auto"/>
          <w:szCs w:val="20"/>
          <w:lang w:eastAsia="en-AU"/>
        </w:rPr>
      </w:pPr>
      <w:r w:rsidRPr="00854D0B">
        <w:rPr>
          <w:rFonts w:cs="Arial-BoldMT"/>
          <w:bCs/>
          <w:color w:val="auto"/>
          <w:szCs w:val="20"/>
          <w:lang w:eastAsia="en-AU"/>
        </w:rPr>
        <w:t>What qualities, skills and knowledge will you bring to your role of midwifery student/midwife?</w:t>
      </w:r>
    </w:p>
    <w:p w14:paraId="7E69BB8B" w14:textId="77777777" w:rsidR="004C24E2" w:rsidRPr="00854D0B" w:rsidRDefault="004C24E2" w:rsidP="004C24E2">
      <w:pPr>
        <w:numPr>
          <w:ilvl w:val="0"/>
          <w:numId w:val="2"/>
        </w:numPr>
        <w:spacing w:after="0" w:line="240" w:lineRule="auto"/>
        <w:rPr>
          <w:rFonts w:cs="Arial"/>
          <w:color w:val="auto"/>
          <w:szCs w:val="20"/>
          <w:lang w:eastAsia="en-AU"/>
        </w:rPr>
      </w:pPr>
      <w:r w:rsidRPr="00854D0B">
        <w:rPr>
          <w:rFonts w:cs="Arial-BoldMT"/>
          <w:bCs/>
          <w:color w:val="auto"/>
          <w:szCs w:val="20"/>
          <w:lang w:eastAsia="en-AU"/>
        </w:rPr>
        <w:t>What do you see as the most important issues facing midwifery today?</w:t>
      </w:r>
    </w:p>
    <w:p w14:paraId="2E22F137" w14:textId="394CC666" w:rsidR="00D86959" w:rsidRDefault="00D86959" w:rsidP="00D86959">
      <w:pPr>
        <w:pStyle w:val="Heading3"/>
      </w:pPr>
    </w:p>
    <w:p w14:paraId="016E6B0D" w14:textId="77777777" w:rsidR="004C24E2" w:rsidRPr="00854D0B" w:rsidRDefault="004C24E2" w:rsidP="004C24E2">
      <w:pPr>
        <w:pStyle w:val="Heading2"/>
        <w:ind w:right="-1136"/>
        <w:rPr>
          <w:rFonts w:cstheme="minorHAnsi"/>
          <w:sz w:val="28"/>
          <w:szCs w:val="28"/>
        </w:rPr>
      </w:pPr>
      <w:r w:rsidRPr="00854D0B">
        <w:rPr>
          <w:sz w:val="28"/>
          <w:szCs w:val="28"/>
        </w:rPr>
        <w:t xml:space="preserve">Advice to applicants - </w:t>
      </w:r>
      <w:r w:rsidRPr="00854D0B">
        <w:rPr>
          <w:rFonts w:cstheme="minorHAnsi"/>
          <w:sz w:val="28"/>
          <w:szCs w:val="28"/>
        </w:rPr>
        <w:t>research before you start writing:</w:t>
      </w:r>
    </w:p>
    <w:p w14:paraId="21A95047" w14:textId="77796A0A" w:rsidR="008132D9" w:rsidRPr="00854D0B" w:rsidRDefault="004C24E2" w:rsidP="004C24E2">
      <w:pPr>
        <w:rPr>
          <w:rFonts w:cstheme="minorHAnsi"/>
          <w:color w:val="auto"/>
          <w:szCs w:val="20"/>
        </w:rPr>
      </w:pPr>
      <w:r w:rsidRPr="00854D0B">
        <w:rPr>
          <w:rFonts w:cstheme="minorHAnsi"/>
          <w:color w:val="auto"/>
          <w:szCs w:val="20"/>
        </w:rPr>
        <w:t>We encourage you to read some midwifery related literature and think about the content. There is a varying quality of information available on the internet so be careful. We suggest you read Australian, UK and New Zealand sources. The focus of US literature tends to be more on obstetric nursing than midwifery. When your application is assessed, we will consider evidence of good quality research and good quality writing.</w:t>
      </w:r>
    </w:p>
    <w:p w14:paraId="1659E017" w14:textId="77777777" w:rsidR="004C24E2" w:rsidRPr="00854D0B" w:rsidRDefault="004C24E2" w:rsidP="004C24E2">
      <w:pPr>
        <w:pStyle w:val="Default"/>
        <w:spacing w:line="271" w:lineRule="auto"/>
        <w:rPr>
          <w:rFonts w:asciiTheme="minorHAnsi" w:hAnsiTheme="minorHAnsi" w:cstheme="minorHAnsi"/>
          <w:b/>
          <w:bCs/>
          <w:i/>
          <w:iCs/>
          <w:color w:val="auto"/>
          <w:sz w:val="20"/>
          <w:szCs w:val="20"/>
        </w:rPr>
      </w:pPr>
      <w:r w:rsidRPr="00854D0B">
        <w:rPr>
          <w:rFonts w:asciiTheme="minorHAnsi" w:hAnsiTheme="minorHAnsi" w:cstheme="minorHAnsi"/>
          <w:i/>
          <w:iCs/>
          <w:color w:val="auto"/>
          <w:sz w:val="20"/>
          <w:szCs w:val="20"/>
        </w:rPr>
        <w:t>Websites you may find helpful:</w:t>
      </w:r>
    </w:p>
    <w:p w14:paraId="10F69467" w14:textId="3AE12AAD" w:rsidR="004C24E2" w:rsidRPr="00854D0B" w:rsidRDefault="004C24E2" w:rsidP="004C24E2">
      <w:pPr>
        <w:pStyle w:val="Default"/>
        <w:numPr>
          <w:ilvl w:val="0"/>
          <w:numId w:val="1"/>
        </w:numPr>
        <w:spacing w:line="271" w:lineRule="auto"/>
        <w:ind w:left="357" w:hanging="357"/>
        <w:rPr>
          <w:rFonts w:asciiTheme="minorHAnsi" w:hAnsiTheme="minorHAnsi" w:cstheme="minorHAnsi"/>
          <w:color w:val="auto"/>
          <w:sz w:val="20"/>
          <w:szCs w:val="20"/>
        </w:rPr>
      </w:pPr>
      <w:r w:rsidRPr="00854D0B">
        <w:rPr>
          <w:rFonts w:asciiTheme="minorHAnsi" w:hAnsiTheme="minorHAnsi" w:cstheme="minorHAnsi"/>
          <w:color w:val="auto"/>
          <w:sz w:val="20"/>
          <w:szCs w:val="20"/>
        </w:rPr>
        <w:t xml:space="preserve">Australian College of Midwives </w:t>
      </w:r>
      <w:hyperlink r:id="rId8" w:history="1">
        <w:r w:rsidR="00866A49" w:rsidRPr="00AE2630">
          <w:rPr>
            <w:rStyle w:val="Hyperlink"/>
            <w:rFonts w:asciiTheme="minorHAnsi" w:hAnsiTheme="minorHAnsi" w:cstheme="minorHAnsi"/>
            <w:sz w:val="20"/>
            <w:szCs w:val="20"/>
          </w:rPr>
          <w:t>www.midwives.org.au</w:t>
        </w:r>
      </w:hyperlink>
      <w:r w:rsidRPr="00854D0B">
        <w:rPr>
          <w:rFonts w:asciiTheme="minorHAnsi" w:hAnsiTheme="minorHAnsi" w:cstheme="minorHAnsi"/>
          <w:color w:val="auto"/>
          <w:sz w:val="20"/>
          <w:szCs w:val="20"/>
        </w:rPr>
        <w:t xml:space="preserve">  </w:t>
      </w:r>
    </w:p>
    <w:p w14:paraId="5EA7F6E8" w14:textId="7DF09C2C" w:rsidR="004C24E2" w:rsidRPr="00854D0B" w:rsidRDefault="004C24E2" w:rsidP="004C24E2">
      <w:pPr>
        <w:pStyle w:val="Default"/>
        <w:numPr>
          <w:ilvl w:val="0"/>
          <w:numId w:val="1"/>
        </w:numPr>
        <w:spacing w:line="271" w:lineRule="auto"/>
        <w:ind w:left="357" w:hanging="357"/>
        <w:rPr>
          <w:rFonts w:asciiTheme="minorHAnsi" w:hAnsiTheme="minorHAnsi" w:cstheme="minorHAnsi"/>
          <w:color w:val="auto"/>
          <w:sz w:val="20"/>
          <w:szCs w:val="20"/>
        </w:rPr>
      </w:pPr>
      <w:r w:rsidRPr="00854D0B">
        <w:rPr>
          <w:rFonts w:asciiTheme="minorHAnsi" w:hAnsiTheme="minorHAnsi" w:cstheme="minorHAnsi"/>
          <w:color w:val="auto"/>
          <w:sz w:val="20"/>
          <w:szCs w:val="20"/>
        </w:rPr>
        <w:t xml:space="preserve">Royal College of Midwives </w:t>
      </w:r>
      <w:hyperlink r:id="rId9" w:history="1">
        <w:r w:rsidR="00866A49" w:rsidRPr="00AE2630">
          <w:rPr>
            <w:rStyle w:val="Hyperlink"/>
            <w:rFonts w:asciiTheme="minorHAnsi" w:hAnsiTheme="minorHAnsi" w:cstheme="minorHAnsi"/>
            <w:sz w:val="20"/>
            <w:szCs w:val="20"/>
          </w:rPr>
          <w:t>http://www.rcm.org.uk</w:t>
        </w:r>
      </w:hyperlink>
      <w:r w:rsidRPr="00854D0B">
        <w:rPr>
          <w:rFonts w:asciiTheme="minorHAnsi" w:hAnsiTheme="minorHAnsi" w:cstheme="minorHAnsi"/>
          <w:color w:val="auto"/>
          <w:sz w:val="20"/>
          <w:szCs w:val="20"/>
        </w:rPr>
        <w:t xml:space="preserve">   </w:t>
      </w:r>
    </w:p>
    <w:p w14:paraId="49F4E4E9" w14:textId="60E78EA6" w:rsidR="004C24E2" w:rsidRPr="00854D0B" w:rsidRDefault="004C24E2" w:rsidP="004C24E2">
      <w:pPr>
        <w:pStyle w:val="Default"/>
        <w:numPr>
          <w:ilvl w:val="0"/>
          <w:numId w:val="1"/>
        </w:numPr>
        <w:spacing w:line="271" w:lineRule="auto"/>
        <w:ind w:left="357" w:hanging="357"/>
        <w:rPr>
          <w:rFonts w:asciiTheme="minorHAnsi" w:hAnsiTheme="minorHAnsi" w:cstheme="minorHAnsi"/>
          <w:color w:val="auto"/>
          <w:sz w:val="20"/>
          <w:szCs w:val="20"/>
        </w:rPr>
      </w:pPr>
      <w:r w:rsidRPr="00854D0B">
        <w:rPr>
          <w:rFonts w:asciiTheme="minorHAnsi" w:hAnsiTheme="minorHAnsi" w:cstheme="minorHAnsi"/>
          <w:color w:val="auto"/>
          <w:sz w:val="20"/>
          <w:szCs w:val="20"/>
        </w:rPr>
        <w:t xml:space="preserve">New Zealand College of Midwives </w:t>
      </w:r>
      <w:hyperlink r:id="rId10" w:history="1">
        <w:r w:rsidR="00866A49" w:rsidRPr="00AE2630">
          <w:rPr>
            <w:rStyle w:val="Hyperlink"/>
            <w:rFonts w:asciiTheme="minorHAnsi" w:hAnsiTheme="minorHAnsi" w:cstheme="minorHAnsi"/>
            <w:sz w:val="20"/>
            <w:szCs w:val="20"/>
          </w:rPr>
          <w:t>http://www.midwife.org.nz</w:t>
        </w:r>
      </w:hyperlink>
      <w:r w:rsidRPr="00854D0B">
        <w:rPr>
          <w:rFonts w:asciiTheme="minorHAnsi" w:hAnsiTheme="minorHAnsi" w:cstheme="minorHAnsi"/>
          <w:color w:val="auto"/>
          <w:sz w:val="20"/>
          <w:szCs w:val="20"/>
        </w:rPr>
        <w:t xml:space="preserve"> </w:t>
      </w:r>
    </w:p>
    <w:p w14:paraId="6E45D1D2" w14:textId="03D703FB" w:rsidR="004C24E2" w:rsidRPr="00854D0B" w:rsidRDefault="004C24E2" w:rsidP="004C24E2">
      <w:pPr>
        <w:pStyle w:val="Default"/>
        <w:numPr>
          <w:ilvl w:val="0"/>
          <w:numId w:val="1"/>
        </w:numPr>
        <w:spacing w:line="271" w:lineRule="auto"/>
        <w:ind w:left="357" w:hanging="357"/>
        <w:rPr>
          <w:rStyle w:val="Hyperlink"/>
          <w:rFonts w:asciiTheme="minorHAnsi" w:hAnsiTheme="minorHAnsi" w:cstheme="minorHAnsi"/>
          <w:color w:val="auto"/>
          <w:sz w:val="20"/>
          <w:szCs w:val="20"/>
          <w:u w:val="none"/>
        </w:rPr>
      </w:pPr>
      <w:r w:rsidRPr="00854D0B">
        <w:rPr>
          <w:rFonts w:asciiTheme="minorHAnsi" w:hAnsiTheme="minorHAnsi" w:cstheme="minorHAnsi"/>
          <w:color w:val="auto"/>
          <w:sz w:val="20"/>
          <w:szCs w:val="20"/>
        </w:rPr>
        <w:t xml:space="preserve">International Confederation of Midwives </w:t>
      </w:r>
      <w:hyperlink r:id="rId11" w:history="1">
        <w:r w:rsidR="00866A49" w:rsidRPr="00AE2630">
          <w:rPr>
            <w:rStyle w:val="Hyperlink"/>
            <w:rFonts w:asciiTheme="minorHAnsi" w:hAnsiTheme="minorHAnsi" w:cstheme="minorHAnsi"/>
            <w:sz w:val="20"/>
            <w:szCs w:val="20"/>
          </w:rPr>
          <w:t>http://www.internationalmidwives.org</w:t>
        </w:r>
      </w:hyperlink>
    </w:p>
    <w:p w14:paraId="078F5576" w14:textId="5D13959B" w:rsidR="004C24E2" w:rsidRPr="00854D0B" w:rsidRDefault="004C24E2" w:rsidP="004C24E2">
      <w:pPr>
        <w:pStyle w:val="Default"/>
        <w:numPr>
          <w:ilvl w:val="0"/>
          <w:numId w:val="1"/>
        </w:numPr>
        <w:spacing w:line="271" w:lineRule="auto"/>
        <w:ind w:left="357" w:hanging="357"/>
        <w:rPr>
          <w:rFonts w:asciiTheme="minorHAnsi" w:hAnsiTheme="minorHAnsi" w:cstheme="minorHAnsi"/>
          <w:i/>
          <w:iCs/>
          <w:color w:val="auto"/>
          <w:sz w:val="20"/>
          <w:szCs w:val="20"/>
        </w:rPr>
      </w:pPr>
      <w:r w:rsidRPr="00854D0B">
        <w:rPr>
          <w:rStyle w:val="Hyperlink"/>
          <w:rFonts w:asciiTheme="minorHAnsi" w:hAnsiTheme="minorHAnsi" w:cstheme="minorHAnsi"/>
          <w:color w:val="auto"/>
          <w:sz w:val="20"/>
          <w:szCs w:val="20"/>
        </w:rPr>
        <w:t xml:space="preserve">Nursing and Midwifery Board of Australia </w:t>
      </w:r>
      <w:r w:rsidRPr="00854D0B">
        <w:rPr>
          <w:rStyle w:val="Hyperlink"/>
          <w:rFonts w:asciiTheme="minorHAnsi" w:hAnsiTheme="minorHAnsi" w:cstheme="minorHAnsi"/>
          <w:i/>
          <w:iCs/>
          <w:color w:val="auto"/>
          <w:sz w:val="20"/>
          <w:szCs w:val="20"/>
        </w:rPr>
        <w:t>Midwife standards for pr</w:t>
      </w:r>
      <w:r w:rsidR="00866A49">
        <w:rPr>
          <w:rStyle w:val="Hyperlink"/>
          <w:rFonts w:asciiTheme="minorHAnsi" w:hAnsiTheme="minorHAnsi" w:cstheme="minorHAnsi"/>
          <w:i/>
          <w:iCs/>
          <w:color w:val="auto"/>
          <w:sz w:val="20"/>
          <w:szCs w:val="20"/>
        </w:rPr>
        <w:t>a</w:t>
      </w:r>
      <w:r w:rsidRPr="00854D0B">
        <w:rPr>
          <w:rStyle w:val="Hyperlink"/>
          <w:rFonts w:asciiTheme="minorHAnsi" w:hAnsiTheme="minorHAnsi" w:cstheme="minorHAnsi"/>
          <w:i/>
          <w:iCs/>
          <w:color w:val="auto"/>
          <w:sz w:val="20"/>
          <w:szCs w:val="20"/>
        </w:rPr>
        <w:t xml:space="preserve">ctice </w:t>
      </w:r>
      <w:hyperlink r:id="rId12" w:history="1">
        <w:r w:rsidR="00866A49" w:rsidRPr="00AE2630">
          <w:rPr>
            <w:rStyle w:val="Hyperlink"/>
            <w:rFonts w:asciiTheme="minorHAnsi" w:hAnsiTheme="minorHAnsi" w:cstheme="minorHAnsi"/>
            <w:sz w:val="20"/>
            <w:szCs w:val="20"/>
          </w:rPr>
          <w:t>https://www.nursingmidwiferyboard.gov.au/codes-guidelines-statements/professional-standards.aspx</w:t>
        </w:r>
      </w:hyperlink>
      <w:r w:rsidRPr="00854D0B">
        <w:rPr>
          <w:rStyle w:val="Hyperlink"/>
          <w:rFonts w:asciiTheme="minorHAnsi" w:hAnsiTheme="minorHAnsi" w:cstheme="minorHAnsi"/>
          <w:color w:val="auto"/>
          <w:sz w:val="20"/>
          <w:szCs w:val="20"/>
        </w:rPr>
        <w:t xml:space="preserve"> </w:t>
      </w:r>
      <w:r w:rsidRPr="00854D0B">
        <w:rPr>
          <w:i/>
          <w:iCs/>
          <w:color w:val="auto"/>
          <w:sz w:val="20"/>
          <w:szCs w:val="20"/>
        </w:rPr>
        <w:t xml:space="preserve">  </w:t>
      </w:r>
    </w:p>
    <w:p w14:paraId="20CE4033" w14:textId="77777777" w:rsidR="004C24E2" w:rsidRPr="00854D0B" w:rsidRDefault="004C24E2" w:rsidP="004C24E2">
      <w:pPr>
        <w:pStyle w:val="Default"/>
        <w:rPr>
          <w:rFonts w:asciiTheme="minorHAnsi" w:hAnsiTheme="minorHAnsi" w:cstheme="minorHAnsi"/>
          <w:color w:val="auto"/>
          <w:sz w:val="20"/>
          <w:szCs w:val="20"/>
        </w:rPr>
      </w:pPr>
      <w:r w:rsidRPr="00854D0B">
        <w:rPr>
          <w:rFonts w:asciiTheme="minorHAnsi" w:hAnsiTheme="minorHAnsi" w:cstheme="minorHAnsi"/>
          <w:color w:val="auto"/>
          <w:sz w:val="22"/>
          <w:szCs w:val="22"/>
        </w:rPr>
        <w:t xml:space="preserve">  </w:t>
      </w:r>
    </w:p>
    <w:p w14:paraId="1B0CE115" w14:textId="77777777" w:rsidR="008132D9" w:rsidRDefault="008132D9" w:rsidP="004C24E2">
      <w:pPr>
        <w:pStyle w:val="Default"/>
        <w:spacing w:line="271" w:lineRule="auto"/>
        <w:rPr>
          <w:rFonts w:asciiTheme="minorHAnsi" w:hAnsiTheme="minorHAnsi" w:cstheme="minorHAnsi"/>
          <w:i/>
          <w:iCs/>
          <w:color w:val="auto"/>
          <w:sz w:val="20"/>
          <w:szCs w:val="20"/>
        </w:rPr>
      </w:pPr>
    </w:p>
    <w:p w14:paraId="23819E13" w14:textId="07E5EEF5" w:rsidR="004C24E2" w:rsidRPr="00854D0B" w:rsidRDefault="004C24E2" w:rsidP="004C24E2">
      <w:pPr>
        <w:pStyle w:val="Default"/>
        <w:spacing w:line="271" w:lineRule="auto"/>
        <w:rPr>
          <w:rFonts w:asciiTheme="minorHAnsi" w:hAnsiTheme="minorHAnsi" w:cstheme="minorHAnsi"/>
          <w:i/>
          <w:iCs/>
          <w:color w:val="auto"/>
          <w:sz w:val="20"/>
          <w:szCs w:val="20"/>
        </w:rPr>
      </w:pPr>
      <w:r w:rsidRPr="00854D0B">
        <w:rPr>
          <w:rFonts w:asciiTheme="minorHAnsi" w:hAnsiTheme="minorHAnsi" w:cstheme="minorHAnsi"/>
          <w:i/>
          <w:iCs/>
          <w:color w:val="auto"/>
          <w:sz w:val="20"/>
          <w:szCs w:val="20"/>
        </w:rPr>
        <w:lastRenderedPageBreak/>
        <w:t xml:space="preserve">Articles: </w:t>
      </w:r>
    </w:p>
    <w:p w14:paraId="3E9A058F" w14:textId="77777777" w:rsidR="004C24E2" w:rsidRPr="00854D0B" w:rsidRDefault="004C24E2" w:rsidP="004C24E2">
      <w:pPr>
        <w:pStyle w:val="Default"/>
        <w:spacing w:line="271" w:lineRule="auto"/>
        <w:rPr>
          <w:rFonts w:asciiTheme="minorHAnsi" w:hAnsiTheme="minorHAnsi" w:cstheme="minorHAnsi"/>
          <w:color w:val="auto"/>
          <w:sz w:val="20"/>
          <w:szCs w:val="20"/>
        </w:rPr>
      </w:pPr>
      <w:r w:rsidRPr="00854D0B">
        <w:rPr>
          <w:rFonts w:asciiTheme="minorHAnsi" w:hAnsiTheme="minorHAnsi" w:cstheme="minorHAnsi"/>
          <w:color w:val="auto"/>
          <w:sz w:val="20"/>
          <w:szCs w:val="20"/>
        </w:rPr>
        <w:t>We suggest that you focus on ones dealing with normal birth, physiological birth, and midwifery. For example:</w:t>
      </w:r>
    </w:p>
    <w:p w14:paraId="35D423CE" w14:textId="064A5345" w:rsidR="004C24E2" w:rsidRPr="00854D0B" w:rsidRDefault="004C24E2" w:rsidP="004C24E2">
      <w:pPr>
        <w:pStyle w:val="Default"/>
        <w:numPr>
          <w:ilvl w:val="0"/>
          <w:numId w:val="3"/>
        </w:numPr>
        <w:spacing w:line="271" w:lineRule="auto"/>
        <w:ind w:left="357" w:hanging="357"/>
        <w:rPr>
          <w:rFonts w:cstheme="minorHAnsi"/>
          <w:color w:val="auto"/>
          <w:sz w:val="20"/>
          <w:szCs w:val="20"/>
        </w:rPr>
      </w:pPr>
      <w:r w:rsidRPr="00854D0B">
        <w:rPr>
          <w:rFonts w:asciiTheme="minorHAnsi" w:hAnsiTheme="minorHAnsi" w:cstheme="minorHAnsi"/>
          <w:color w:val="auto"/>
          <w:sz w:val="20"/>
          <w:szCs w:val="20"/>
        </w:rPr>
        <w:t>Bradfield et al. (2019). “</w:t>
      </w:r>
      <w:proofErr w:type="spellStart"/>
      <w:r w:rsidRPr="00854D0B">
        <w:rPr>
          <w:rFonts w:asciiTheme="minorHAnsi" w:hAnsiTheme="minorHAnsi" w:cstheme="minorHAnsi"/>
          <w:color w:val="auto"/>
          <w:sz w:val="20"/>
          <w:szCs w:val="20"/>
        </w:rPr>
        <w:t>Its</w:t>
      </w:r>
      <w:proofErr w:type="spellEnd"/>
      <w:r w:rsidRPr="00854D0B">
        <w:rPr>
          <w:rFonts w:asciiTheme="minorHAnsi" w:hAnsiTheme="minorHAnsi" w:cstheme="minorHAnsi"/>
          <w:color w:val="auto"/>
          <w:sz w:val="20"/>
          <w:szCs w:val="20"/>
        </w:rPr>
        <w:t xml:space="preserve"> what midwifery is all about”: Western Australian midwives’ experiences of being ‘with woman’ during labour and birth in the known midwife model. </w:t>
      </w:r>
      <w:r w:rsidRPr="00854D0B">
        <w:rPr>
          <w:rFonts w:asciiTheme="minorHAnsi" w:hAnsiTheme="minorHAnsi" w:cstheme="minorHAnsi"/>
          <w:i/>
          <w:iCs/>
          <w:color w:val="auto"/>
          <w:sz w:val="20"/>
          <w:szCs w:val="20"/>
        </w:rPr>
        <w:t>BMC Pregnancy and Childbirth 19</w:t>
      </w:r>
      <w:r w:rsidRPr="00854D0B">
        <w:rPr>
          <w:rFonts w:asciiTheme="minorHAnsi" w:hAnsiTheme="minorHAnsi" w:cstheme="minorHAnsi"/>
          <w:color w:val="auto"/>
          <w:sz w:val="20"/>
          <w:szCs w:val="20"/>
        </w:rPr>
        <w:t xml:space="preserve">;29 </w:t>
      </w:r>
      <w:hyperlink r:id="rId13" w:history="1">
        <w:r w:rsidR="00866A49" w:rsidRPr="00AE2630">
          <w:rPr>
            <w:rStyle w:val="Hyperlink"/>
            <w:rFonts w:cstheme="minorHAnsi"/>
            <w:sz w:val="20"/>
            <w:szCs w:val="20"/>
          </w:rPr>
          <w:t>https://bmcpregnancychildbirth.biomedcentral.com/articles/10.1186/s12884-018-2144-z</w:t>
        </w:r>
      </w:hyperlink>
      <w:r w:rsidRPr="00854D0B">
        <w:rPr>
          <w:rFonts w:cstheme="minorHAnsi"/>
          <w:color w:val="auto"/>
          <w:sz w:val="20"/>
          <w:szCs w:val="20"/>
        </w:rPr>
        <w:t xml:space="preserve"> </w:t>
      </w:r>
    </w:p>
    <w:p w14:paraId="266E5C0C" w14:textId="1820F39C" w:rsidR="004C24E2" w:rsidRPr="00854D0B" w:rsidRDefault="004C24E2" w:rsidP="004C24E2">
      <w:pPr>
        <w:pStyle w:val="Default"/>
        <w:numPr>
          <w:ilvl w:val="0"/>
          <w:numId w:val="3"/>
        </w:numPr>
        <w:spacing w:line="271" w:lineRule="auto"/>
        <w:ind w:left="357" w:hanging="357"/>
        <w:rPr>
          <w:rFonts w:asciiTheme="minorHAnsi" w:hAnsiTheme="minorHAnsi" w:cstheme="minorHAnsi"/>
          <w:color w:val="auto"/>
          <w:sz w:val="20"/>
          <w:szCs w:val="20"/>
        </w:rPr>
      </w:pPr>
      <w:r w:rsidRPr="00854D0B">
        <w:rPr>
          <w:rFonts w:asciiTheme="minorHAnsi" w:hAnsiTheme="minorHAnsi" w:cstheme="minorHAnsi"/>
          <w:color w:val="auto"/>
          <w:sz w:val="20"/>
          <w:szCs w:val="20"/>
        </w:rPr>
        <w:t xml:space="preserve">The midwifery-led continuity of care model has many well documented benefits compared to other models on offer to childbearing women that you can read about here: </w:t>
      </w:r>
      <w:hyperlink r:id="rId14" w:history="1">
        <w:r w:rsidR="00866A49" w:rsidRPr="00AE2630">
          <w:rPr>
            <w:rStyle w:val="Hyperlink"/>
            <w:rFonts w:asciiTheme="minorHAnsi" w:hAnsiTheme="minorHAnsi" w:cstheme="minorHAnsi"/>
            <w:sz w:val="20"/>
            <w:szCs w:val="20"/>
          </w:rPr>
          <w:t>http://onlinelibrary.wiley.com/doi/10.1002/14651858.CD004667.pub5/full</w:t>
        </w:r>
      </w:hyperlink>
      <w:r w:rsidRPr="00854D0B">
        <w:rPr>
          <w:rFonts w:asciiTheme="minorHAnsi" w:hAnsiTheme="minorHAnsi" w:cstheme="minorHAnsi"/>
          <w:color w:val="auto"/>
          <w:sz w:val="20"/>
          <w:szCs w:val="20"/>
        </w:rPr>
        <w:t xml:space="preserve">   </w:t>
      </w:r>
    </w:p>
    <w:p w14:paraId="72CDF366" w14:textId="7E2EF66E" w:rsidR="004C24E2" w:rsidRPr="00854D0B" w:rsidRDefault="004C24E2" w:rsidP="004C24E2">
      <w:pPr>
        <w:pStyle w:val="ListParagraph"/>
        <w:numPr>
          <w:ilvl w:val="0"/>
          <w:numId w:val="3"/>
        </w:numPr>
        <w:spacing w:line="271" w:lineRule="auto"/>
        <w:ind w:left="357" w:hanging="357"/>
        <w:rPr>
          <w:rFonts w:asciiTheme="minorHAnsi" w:hAnsiTheme="minorHAnsi" w:cstheme="minorHAnsi"/>
          <w:sz w:val="20"/>
        </w:rPr>
      </w:pPr>
      <w:r w:rsidRPr="00854D0B">
        <w:rPr>
          <w:rFonts w:asciiTheme="minorHAnsi" w:hAnsiTheme="minorHAnsi" w:cstheme="minorHAnsi"/>
          <w:sz w:val="20"/>
        </w:rPr>
        <w:t xml:space="preserve">Birthing on Country is a strategy that aims to improve the inequities of care experienced by Aboriginal and/or Torres Strait Islander women and babies that you can read about here: </w:t>
      </w:r>
      <w:hyperlink r:id="rId15" w:history="1">
        <w:r w:rsidR="00866A49" w:rsidRPr="00AE2630">
          <w:rPr>
            <w:rStyle w:val="Hyperlink"/>
            <w:rFonts w:asciiTheme="minorHAnsi" w:hAnsiTheme="minorHAnsi" w:cstheme="minorHAnsi"/>
            <w:sz w:val="20"/>
          </w:rPr>
          <w:t>https://www.thelancet.com/journals/lancet/article/PIIS0140-6736(23)00089-2/fulltext</w:t>
        </w:r>
      </w:hyperlink>
      <w:r w:rsidRPr="00854D0B">
        <w:rPr>
          <w:rFonts w:asciiTheme="minorHAnsi" w:hAnsiTheme="minorHAnsi" w:cstheme="minorHAnsi"/>
          <w:sz w:val="20"/>
        </w:rPr>
        <w:t xml:space="preserve">   </w:t>
      </w:r>
    </w:p>
    <w:p w14:paraId="61FF955A" w14:textId="77777777" w:rsidR="004C24E2" w:rsidRPr="00854D0B" w:rsidRDefault="004C24E2" w:rsidP="004C24E2">
      <w:pPr>
        <w:pStyle w:val="Default"/>
        <w:spacing w:line="271" w:lineRule="auto"/>
        <w:rPr>
          <w:rFonts w:asciiTheme="minorHAnsi" w:hAnsiTheme="minorHAnsi" w:cstheme="minorHAnsi"/>
          <w:i/>
          <w:iCs/>
          <w:color w:val="auto"/>
          <w:sz w:val="20"/>
          <w:szCs w:val="20"/>
        </w:rPr>
      </w:pPr>
    </w:p>
    <w:p w14:paraId="25117CEE" w14:textId="77777777" w:rsidR="004C24E2" w:rsidRPr="00854D0B" w:rsidRDefault="004C24E2" w:rsidP="004C24E2">
      <w:pPr>
        <w:pStyle w:val="Default"/>
        <w:spacing w:line="271" w:lineRule="auto"/>
        <w:rPr>
          <w:rFonts w:asciiTheme="minorHAnsi" w:hAnsiTheme="minorHAnsi" w:cstheme="minorHAnsi"/>
          <w:color w:val="auto"/>
          <w:sz w:val="20"/>
          <w:szCs w:val="20"/>
        </w:rPr>
      </w:pPr>
      <w:r w:rsidRPr="00854D0B">
        <w:rPr>
          <w:rFonts w:asciiTheme="minorHAnsi" w:hAnsiTheme="minorHAnsi" w:cstheme="minorHAnsi"/>
          <w:i/>
          <w:iCs/>
          <w:color w:val="auto"/>
          <w:sz w:val="20"/>
          <w:szCs w:val="20"/>
        </w:rPr>
        <w:t xml:space="preserve">Finally: </w:t>
      </w:r>
      <w:r w:rsidRPr="00854D0B">
        <w:rPr>
          <w:rFonts w:asciiTheme="minorHAnsi" w:hAnsiTheme="minorHAnsi" w:cstheme="minorHAnsi"/>
          <w:b/>
          <w:bCs/>
          <w:color w:val="auto"/>
          <w:sz w:val="20"/>
          <w:szCs w:val="20"/>
        </w:rPr>
        <w:t xml:space="preserve"> </w:t>
      </w:r>
    </w:p>
    <w:p w14:paraId="2AF28B22" w14:textId="77777777" w:rsidR="004C24E2" w:rsidRPr="00854D0B" w:rsidRDefault="004C24E2" w:rsidP="004C24E2">
      <w:pPr>
        <w:pStyle w:val="Default"/>
        <w:spacing w:line="271" w:lineRule="auto"/>
        <w:rPr>
          <w:rFonts w:asciiTheme="minorHAnsi" w:hAnsiTheme="minorHAnsi" w:cstheme="minorHAnsi"/>
          <w:color w:val="auto"/>
          <w:sz w:val="20"/>
          <w:szCs w:val="20"/>
        </w:rPr>
      </w:pPr>
      <w:r w:rsidRPr="00854D0B">
        <w:rPr>
          <w:rFonts w:asciiTheme="minorHAnsi" w:hAnsiTheme="minorHAnsi" w:cstheme="minorHAnsi"/>
          <w:color w:val="auto"/>
          <w:sz w:val="20"/>
          <w:szCs w:val="20"/>
        </w:rPr>
        <w:t xml:space="preserve">Submit well written, well edited responses. Be concise while providing enough detail to answer the question. If you know someone who is a midwife, ask them to look over your application, ask for hints and extra insight into the world of midwifery. </w:t>
      </w:r>
    </w:p>
    <w:p w14:paraId="35D05492" w14:textId="77777777" w:rsidR="004C24E2" w:rsidRPr="00854D0B" w:rsidRDefault="004C24E2" w:rsidP="004C24E2">
      <w:pPr>
        <w:spacing w:after="0" w:line="271" w:lineRule="auto"/>
        <w:rPr>
          <w:rFonts w:cstheme="minorHAnsi"/>
          <w:color w:val="auto"/>
          <w:szCs w:val="20"/>
        </w:rPr>
      </w:pPr>
      <w:r w:rsidRPr="00854D0B">
        <w:rPr>
          <w:rFonts w:cstheme="minorHAnsi"/>
          <w:i/>
          <w:iCs/>
          <w:color w:val="auto"/>
          <w:szCs w:val="20"/>
        </w:rPr>
        <w:t xml:space="preserve"> </w:t>
      </w:r>
    </w:p>
    <w:p w14:paraId="144927E1" w14:textId="77777777" w:rsidR="004C24E2" w:rsidRPr="00854D0B" w:rsidRDefault="004C24E2" w:rsidP="004C24E2">
      <w:pPr>
        <w:spacing w:after="0" w:line="271" w:lineRule="auto"/>
        <w:rPr>
          <w:rFonts w:cstheme="minorHAnsi"/>
          <w:color w:val="auto"/>
          <w:szCs w:val="20"/>
        </w:rPr>
      </w:pPr>
      <w:r w:rsidRPr="00854D0B">
        <w:rPr>
          <w:rFonts w:cstheme="minorHAnsi"/>
          <w:color w:val="auto"/>
          <w:szCs w:val="20"/>
        </w:rPr>
        <w:t>We want to know about you, and your unique skills and attributes. There are many things that you can bring to midwifery. Remember that many of life’s skills are transferable and midwifery could benefit from your experience.</w:t>
      </w:r>
    </w:p>
    <w:p w14:paraId="597A8396" w14:textId="0B2E11D2" w:rsidR="00D86959" w:rsidRPr="00D86959" w:rsidRDefault="00D86959" w:rsidP="00EF5F92"/>
    <w:sectPr w:rsidR="00D86959" w:rsidRPr="00D86959" w:rsidSect="00D626ED">
      <w:headerReference w:type="default" r:id="rId16"/>
      <w:footerReference w:type="default" r:id="rId17"/>
      <w:endnotePr>
        <w:numFmt w:val="decimal"/>
      </w:endnotePr>
      <w:pgSz w:w="11906" w:h="16838"/>
      <w:pgMar w:top="2268" w:right="851" w:bottom="1871" w:left="85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FFD7" w14:textId="77777777" w:rsidR="001071CD" w:rsidRDefault="001071CD" w:rsidP="00D86959">
      <w:pPr>
        <w:spacing w:after="0" w:line="240" w:lineRule="auto"/>
      </w:pPr>
      <w:r>
        <w:separator/>
      </w:r>
    </w:p>
  </w:endnote>
  <w:endnote w:type="continuationSeparator" w:id="0">
    <w:p w14:paraId="71BBC556" w14:textId="77777777" w:rsidR="001071CD" w:rsidRDefault="001071CD" w:rsidP="00D8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59193"/>
      <w:docPartObj>
        <w:docPartGallery w:val="Page Numbers (Bottom of Page)"/>
        <w:docPartUnique/>
      </w:docPartObj>
    </w:sdtPr>
    <w:sdtEndPr>
      <w:rPr>
        <w:noProof/>
      </w:rPr>
    </w:sdtEndPr>
    <w:sdtContent>
      <w:p w14:paraId="5B78B6A5" w14:textId="39E44D3C" w:rsidR="00D464BC" w:rsidRDefault="00D626ED" w:rsidP="00E50B6C">
        <w:pPr>
          <w:pStyle w:val="Footer"/>
          <w:ind w:firstLine="720"/>
          <w:jc w:val="right"/>
        </w:pPr>
        <w:r>
          <w:rPr>
            <w:b/>
            <w:noProof/>
            <w:color w:val="00A9CE" w:themeColor="accent1"/>
          </w:rPr>
          <w:drawing>
            <wp:anchor distT="0" distB="0" distL="114300" distR="114300" simplePos="0" relativeHeight="251659264" behindDoc="1" locked="0" layoutInCell="1" allowOverlap="1" wp14:anchorId="0673D9A2" wp14:editId="3DC47ED4">
              <wp:simplePos x="0" y="0"/>
              <wp:positionH relativeFrom="column">
                <wp:posOffset>635</wp:posOffset>
              </wp:positionH>
              <wp:positionV relativeFrom="paragraph">
                <wp:posOffset>-94517</wp:posOffset>
              </wp:positionV>
              <wp:extent cx="6479540" cy="3077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79540" cy="307778"/>
                      </a:xfrm>
                      <a:prstGeom prst="rect">
                        <a:avLst/>
                      </a:prstGeom>
                    </pic:spPr>
                  </pic:pic>
                </a:graphicData>
              </a:graphic>
              <wp14:sizeRelH relativeFrom="page">
                <wp14:pctWidth>0</wp14:pctWidth>
              </wp14:sizeRelH>
              <wp14:sizeRelV relativeFrom="page">
                <wp14:pctHeight>0</wp14:pctHeight>
              </wp14:sizeRelV>
            </wp:anchor>
          </w:drawing>
        </w:r>
        <w:r w:rsidR="00D464BC" w:rsidRPr="00D464BC">
          <w:rPr>
            <w:b/>
            <w:color w:val="00A9CE" w:themeColor="accent1"/>
          </w:rPr>
          <w:fldChar w:fldCharType="begin"/>
        </w:r>
        <w:r w:rsidR="00D464BC" w:rsidRPr="00D464BC">
          <w:rPr>
            <w:b/>
            <w:color w:val="00A9CE" w:themeColor="accent1"/>
          </w:rPr>
          <w:instrText xml:space="preserve"> PAGE   \* MERGEFORMAT </w:instrText>
        </w:r>
        <w:r w:rsidR="00D464BC" w:rsidRPr="00D464BC">
          <w:rPr>
            <w:b/>
            <w:color w:val="00A9CE" w:themeColor="accent1"/>
          </w:rPr>
          <w:fldChar w:fldCharType="separate"/>
        </w:r>
        <w:r w:rsidR="00F96FB1">
          <w:rPr>
            <w:b/>
            <w:noProof/>
            <w:color w:val="00A9CE" w:themeColor="accent1"/>
          </w:rPr>
          <w:t>1</w:t>
        </w:r>
        <w:r w:rsidR="00D464BC" w:rsidRPr="00D464BC">
          <w:rPr>
            <w:b/>
            <w:noProof/>
            <w:color w:val="00A9CE" w:themeColor="accent1"/>
          </w:rPr>
          <w:fldChar w:fldCharType="end"/>
        </w:r>
      </w:p>
    </w:sdtContent>
  </w:sdt>
  <w:p w14:paraId="4103C736" w14:textId="77777777" w:rsidR="00D464BC" w:rsidRDefault="00D4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997A" w14:textId="77777777" w:rsidR="001071CD" w:rsidRDefault="001071CD" w:rsidP="00D86959">
      <w:pPr>
        <w:spacing w:after="0" w:line="240" w:lineRule="auto"/>
      </w:pPr>
      <w:r>
        <w:separator/>
      </w:r>
    </w:p>
  </w:footnote>
  <w:footnote w:type="continuationSeparator" w:id="0">
    <w:p w14:paraId="0FEFD501" w14:textId="77777777" w:rsidR="001071CD" w:rsidRDefault="001071CD" w:rsidP="00D8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B9DB" w14:textId="5CD2552A" w:rsidR="00D626ED" w:rsidRDefault="006936D4">
    <w:pPr>
      <w:pStyle w:val="Header"/>
    </w:pPr>
    <w:r>
      <w:rPr>
        <w:noProof/>
      </w:rPr>
      <w:drawing>
        <wp:anchor distT="0" distB="0" distL="114300" distR="114300" simplePos="0" relativeHeight="251660288" behindDoc="1" locked="0" layoutInCell="1" allowOverlap="1" wp14:anchorId="0C1A1B01" wp14:editId="0B8EF6BE">
          <wp:simplePos x="0" y="0"/>
          <wp:positionH relativeFrom="column">
            <wp:posOffset>3364349</wp:posOffset>
          </wp:positionH>
          <wp:positionV relativeFrom="paragraph">
            <wp:posOffset>-545928</wp:posOffset>
          </wp:positionV>
          <wp:extent cx="3670881" cy="12418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705877" cy="1253693"/>
                  </a:xfrm>
                  <a:prstGeom prst="rect">
                    <a:avLst/>
                  </a:prstGeom>
                </pic:spPr>
              </pic:pic>
            </a:graphicData>
          </a:graphic>
          <wp14:sizeRelH relativeFrom="page">
            <wp14:pctWidth>0</wp14:pctWidth>
          </wp14:sizeRelH>
          <wp14:sizeRelV relativeFrom="page">
            <wp14:pctHeight>0</wp14:pctHeight>
          </wp14:sizeRelV>
        </wp:anchor>
      </w:drawing>
    </w:r>
    <w:r w:rsidR="00D626ED">
      <w:rPr>
        <w:noProof/>
      </w:rPr>
      <w:drawing>
        <wp:anchor distT="0" distB="0" distL="114300" distR="114300" simplePos="0" relativeHeight="251658240" behindDoc="0" locked="0" layoutInCell="1" allowOverlap="1" wp14:anchorId="17AF8D5C" wp14:editId="1A1A07FB">
          <wp:simplePos x="0" y="0"/>
          <wp:positionH relativeFrom="column">
            <wp:posOffset>635</wp:posOffset>
          </wp:positionH>
          <wp:positionV relativeFrom="paragraph">
            <wp:posOffset>0</wp:posOffset>
          </wp:positionV>
          <wp:extent cx="2113494" cy="4343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13494" cy="434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6D1"/>
    <w:multiLevelType w:val="hybridMultilevel"/>
    <w:tmpl w:val="412CB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DE40AD"/>
    <w:multiLevelType w:val="hybridMultilevel"/>
    <w:tmpl w:val="ACB8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1E43ED"/>
    <w:multiLevelType w:val="hybridMultilevel"/>
    <w:tmpl w:val="872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7504896">
    <w:abstractNumId w:val="2"/>
  </w:num>
  <w:num w:numId="2" w16cid:durableId="1970431700">
    <w:abstractNumId w:val="0"/>
  </w:num>
  <w:num w:numId="3" w16cid:durableId="110874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ED"/>
    <w:rsid w:val="0001097C"/>
    <w:rsid w:val="000525FA"/>
    <w:rsid w:val="00101F2D"/>
    <w:rsid w:val="001071CD"/>
    <w:rsid w:val="00190819"/>
    <w:rsid w:val="001A120A"/>
    <w:rsid w:val="0020035C"/>
    <w:rsid w:val="00246D08"/>
    <w:rsid w:val="003B31D6"/>
    <w:rsid w:val="004C24E2"/>
    <w:rsid w:val="00517034"/>
    <w:rsid w:val="0053679C"/>
    <w:rsid w:val="0055062A"/>
    <w:rsid w:val="005F6DC0"/>
    <w:rsid w:val="00601CD7"/>
    <w:rsid w:val="00674D6E"/>
    <w:rsid w:val="006936D4"/>
    <w:rsid w:val="006D4360"/>
    <w:rsid w:val="0079575C"/>
    <w:rsid w:val="008132D9"/>
    <w:rsid w:val="00854D0B"/>
    <w:rsid w:val="00866A49"/>
    <w:rsid w:val="009C3532"/>
    <w:rsid w:val="00A96274"/>
    <w:rsid w:val="00AB3E9F"/>
    <w:rsid w:val="00B404B1"/>
    <w:rsid w:val="00C726C4"/>
    <w:rsid w:val="00D464BC"/>
    <w:rsid w:val="00D626ED"/>
    <w:rsid w:val="00D64D7F"/>
    <w:rsid w:val="00D86144"/>
    <w:rsid w:val="00D86959"/>
    <w:rsid w:val="00E50B6C"/>
    <w:rsid w:val="00EF5F92"/>
    <w:rsid w:val="00F35DB0"/>
    <w:rsid w:val="00F96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0D63"/>
  <w15:docId w15:val="{C69DD798-DDA2-8F4C-892A-7EE9964C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097C"/>
    <w:pPr>
      <w:spacing w:line="264" w:lineRule="auto"/>
    </w:pPr>
    <w:rPr>
      <w:color w:val="414042"/>
      <w:sz w:val="20"/>
    </w:rPr>
  </w:style>
  <w:style w:type="paragraph" w:styleId="Heading1">
    <w:name w:val="heading 1"/>
    <w:basedOn w:val="Normal"/>
    <w:next w:val="Normal"/>
    <w:link w:val="Heading1Char"/>
    <w:uiPriority w:val="9"/>
    <w:qFormat/>
    <w:rsid w:val="00D86959"/>
    <w:pPr>
      <w:keepNext/>
      <w:keepLines/>
      <w:spacing w:after="480" w:line="240" w:lineRule="auto"/>
      <w:outlineLvl w:val="0"/>
    </w:pPr>
    <w:rPr>
      <w:rFonts w:asciiTheme="majorHAnsi" w:eastAsiaTheme="majorEastAsia" w:hAnsiTheme="majorHAnsi" w:cstheme="majorBidi"/>
      <w:b/>
      <w:bCs/>
      <w:color w:val="00A9CE" w:themeColor="accent1"/>
      <w:sz w:val="60"/>
      <w:szCs w:val="28"/>
    </w:rPr>
  </w:style>
  <w:style w:type="paragraph" w:styleId="Heading2">
    <w:name w:val="heading 2"/>
    <w:basedOn w:val="Normal"/>
    <w:next w:val="Normal"/>
    <w:link w:val="Heading2Char"/>
    <w:uiPriority w:val="9"/>
    <w:unhideWhenUsed/>
    <w:qFormat/>
    <w:rsid w:val="00D86959"/>
    <w:pPr>
      <w:keepNext/>
      <w:keepLines/>
      <w:spacing w:after="60" w:line="240" w:lineRule="auto"/>
      <w:outlineLvl w:val="1"/>
    </w:pPr>
    <w:rPr>
      <w:rFonts w:asciiTheme="majorHAnsi" w:eastAsiaTheme="majorEastAsia" w:hAnsiTheme="majorHAnsi" w:cstheme="majorBidi"/>
      <w:b/>
      <w:bCs/>
      <w:color w:val="00A9CE" w:themeColor="accent1"/>
      <w:sz w:val="44"/>
      <w:szCs w:val="26"/>
    </w:rPr>
  </w:style>
  <w:style w:type="paragraph" w:styleId="Heading3">
    <w:name w:val="heading 3"/>
    <w:basedOn w:val="Normal"/>
    <w:next w:val="Normal"/>
    <w:link w:val="Heading3Char"/>
    <w:uiPriority w:val="9"/>
    <w:unhideWhenUsed/>
    <w:qFormat/>
    <w:rsid w:val="00D86959"/>
    <w:pPr>
      <w:keepNext/>
      <w:keepLines/>
      <w:spacing w:after="60"/>
      <w:outlineLvl w:val="2"/>
    </w:pPr>
    <w:rPr>
      <w:rFonts w:asciiTheme="majorHAnsi" w:eastAsiaTheme="majorEastAsia" w:hAnsiTheme="majorHAnsi" w:cstheme="majorBidi"/>
      <w:b/>
      <w:bCs/>
      <w:color w:val="00A9CE" w:themeColor="accent1"/>
      <w:sz w:val="32"/>
    </w:rPr>
  </w:style>
  <w:style w:type="paragraph" w:styleId="Heading4">
    <w:name w:val="heading 4"/>
    <w:basedOn w:val="Normal"/>
    <w:next w:val="Normal"/>
    <w:link w:val="Heading4Char"/>
    <w:uiPriority w:val="9"/>
    <w:unhideWhenUsed/>
    <w:qFormat/>
    <w:rsid w:val="00D86959"/>
    <w:pPr>
      <w:keepNext/>
      <w:keepLines/>
      <w:spacing w:after="60"/>
      <w:outlineLvl w:val="3"/>
    </w:pPr>
    <w:rPr>
      <w:rFonts w:asciiTheme="majorHAnsi" w:eastAsiaTheme="majorEastAsia" w:hAnsiTheme="majorHAnsi" w:cstheme="majorBidi"/>
      <w:bCs/>
      <w:iCs/>
      <w:color w:val="00A9CE" w:themeColor="accent1"/>
      <w:sz w:val="28"/>
    </w:rPr>
  </w:style>
  <w:style w:type="paragraph" w:styleId="Heading5">
    <w:name w:val="heading 5"/>
    <w:basedOn w:val="Normal"/>
    <w:next w:val="Normal"/>
    <w:link w:val="Heading5Char"/>
    <w:uiPriority w:val="9"/>
    <w:unhideWhenUsed/>
    <w:qFormat/>
    <w:rsid w:val="00D86959"/>
    <w:pPr>
      <w:keepNext/>
      <w:keepLines/>
      <w:spacing w:after="60"/>
      <w:outlineLvl w:val="4"/>
    </w:pPr>
    <w:rPr>
      <w:rFonts w:asciiTheme="majorHAnsi" w:eastAsiaTheme="majorEastAsia" w:hAnsiTheme="majorHAnsi" w:cstheme="majorBidi"/>
      <w:color w:val="00A9C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D86959"/>
    <w:rPr>
      <w:rFonts w:asciiTheme="majorHAnsi" w:eastAsiaTheme="majorEastAsia" w:hAnsiTheme="majorHAnsi" w:cstheme="majorBidi"/>
      <w:b/>
      <w:bCs/>
      <w:color w:val="00A9CE" w:themeColor="accent1"/>
      <w:sz w:val="60"/>
      <w:szCs w:val="28"/>
    </w:rPr>
  </w:style>
  <w:style w:type="character" w:customStyle="1" w:styleId="Heading2Char">
    <w:name w:val="Heading 2 Char"/>
    <w:basedOn w:val="DefaultParagraphFont"/>
    <w:link w:val="Heading2"/>
    <w:uiPriority w:val="9"/>
    <w:rsid w:val="00D86959"/>
    <w:rPr>
      <w:rFonts w:asciiTheme="majorHAnsi" w:eastAsiaTheme="majorEastAsia" w:hAnsiTheme="majorHAnsi" w:cstheme="majorBidi"/>
      <w:b/>
      <w:bCs/>
      <w:color w:val="00A9CE" w:themeColor="accent1"/>
      <w:sz w:val="44"/>
      <w:szCs w:val="26"/>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D86959"/>
    <w:rPr>
      <w:rFonts w:asciiTheme="majorHAnsi" w:eastAsiaTheme="majorEastAsia" w:hAnsiTheme="majorHAnsi" w:cstheme="majorBidi"/>
      <w:b/>
      <w:bCs/>
      <w:color w:val="00A9CE" w:themeColor="accent1"/>
      <w:sz w:val="32"/>
    </w:rPr>
  </w:style>
  <w:style w:type="paragraph" w:customStyle="1" w:styleId="Italic">
    <w:name w:val="Italic"/>
    <w:basedOn w:val="Normal"/>
    <w:qFormat/>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D86959"/>
    <w:rPr>
      <w:rFonts w:asciiTheme="majorHAnsi" w:eastAsiaTheme="majorEastAsia" w:hAnsiTheme="majorHAnsi" w:cstheme="majorBidi"/>
      <w:bCs/>
      <w:iCs/>
      <w:color w:val="00A9CE" w:themeColor="accent1"/>
      <w:sz w:val="28"/>
    </w:rPr>
  </w:style>
  <w:style w:type="character" w:customStyle="1" w:styleId="Heading5Char">
    <w:name w:val="Heading 5 Char"/>
    <w:basedOn w:val="DefaultParagraphFont"/>
    <w:link w:val="Heading5"/>
    <w:uiPriority w:val="9"/>
    <w:rsid w:val="00D86959"/>
    <w:rPr>
      <w:rFonts w:asciiTheme="majorHAnsi" w:eastAsiaTheme="majorEastAsia" w:hAnsiTheme="majorHAnsi" w:cstheme="majorBidi"/>
      <w:color w:val="00A9CE" w:themeColor="accent1"/>
      <w:sz w:val="24"/>
    </w:rPr>
  </w:style>
  <w:style w:type="paragraph" w:styleId="EndnoteText">
    <w:name w:val="endnote text"/>
    <w:basedOn w:val="Normal"/>
    <w:link w:val="EndnoteTextChar"/>
    <w:uiPriority w:val="99"/>
    <w:semiHidden/>
    <w:unhideWhenUsed/>
    <w:rsid w:val="00F35DB0"/>
    <w:pPr>
      <w:spacing w:after="0" w:line="240" w:lineRule="auto"/>
    </w:pPr>
    <w:rPr>
      <w:szCs w:val="20"/>
    </w:r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qForma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semiHidden/>
    <w:unhideWhenUsed/>
    <w:rsid w:val="00B404B1"/>
    <w:pPr>
      <w:spacing w:after="0" w:line="240" w:lineRule="auto"/>
    </w:pPr>
    <w:rPr>
      <w:szCs w:val="20"/>
    </w:r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semiHidden/>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table" w:styleId="TableGrid">
    <w:name w:val="Table Grid"/>
    <w:basedOn w:val="TableNormal"/>
    <w:uiPriority w:val="59"/>
    <w:rsid w:val="0001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4E2"/>
    <w:pPr>
      <w:spacing w:after="0" w:line="240" w:lineRule="auto"/>
      <w:ind w:left="720"/>
    </w:pPr>
    <w:rPr>
      <w:rFonts w:ascii="Arial" w:eastAsia="Times New Roman" w:hAnsi="Arial" w:cs="Times New Roman"/>
      <w:color w:val="auto"/>
      <w:sz w:val="22"/>
      <w:szCs w:val="20"/>
    </w:rPr>
  </w:style>
  <w:style w:type="character" w:styleId="Hyperlink">
    <w:name w:val="Hyperlink"/>
    <w:basedOn w:val="DefaultParagraphFont"/>
    <w:rsid w:val="004C24E2"/>
    <w:rPr>
      <w:color w:val="0000FF"/>
      <w:u w:val="single"/>
    </w:rPr>
  </w:style>
  <w:style w:type="character" w:styleId="UnresolvedMention">
    <w:name w:val="Unresolved Mention"/>
    <w:basedOn w:val="DefaultParagraphFont"/>
    <w:uiPriority w:val="99"/>
    <w:rsid w:val="0086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ives.org.au" TargetMode="External"/><Relationship Id="rId13" Type="http://schemas.openxmlformats.org/officeDocument/2006/relationships/hyperlink" Target="https://bmcpregnancychildbirth.biomedcentral.com/articles/10.1186/s12884-018-2144-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rsingmidwiferyboard.gov.au/codes-guidelines-statements/professional-standard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midwives.org" TargetMode="External"/><Relationship Id="rId5" Type="http://schemas.openxmlformats.org/officeDocument/2006/relationships/webSettings" Target="webSettings.xml"/><Relationship Id="rId15" Type="http://schemas.openxmlformats.org/officeDocument/2006/relationships/hyperlink" Target="https://www.thelancet.com/journals/lancet/article/PIIS0140-6736(23)00089-2/fulltext" TargetMode="External"/><Relationship Id="rId10" Type="http://schemas.openxmlformats.org/officeDocument/2006/relationships/hyperlink" Target="http://www.midwife.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m.org.uk" TargetMode="External"/><Relationship Id="rId14" Type="http://schemas.openxmlformats.org/officeDocument/2006/relationships/hyperlink" Target="http://onlinelibrary.wiley.com/doi/10.1002/14651858.CD004667.pub5/fu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209D-2BAE-4244-9A12-C6D29FBE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Nicole.Thacker</cp:lastModifiedBy>
  <cp:revision>2</cp:revision>
  <dcterms:created xsi:type="dcterms:W3CDTF">2024-05-23T06:04:00Z</dcterms:created>
  <dcterms:modified xsi:type="dcterms:W3CDTF">2024-05-23T06:04:00Z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2023-10-22T22:49:51Z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aface43c-2f7e-4792-b4f4-0f26a43d5ab5</vt:lpwstr>
  </property>
  <property fmtid="{D5CDD505-2E9C-101B-9397-08002B2CF9AE}" pid="8" name="MSIP_Label_bf6fef03-d487-4433-8e43-6b81c0a1b7be_ContentBits">
    <vt:lpwstr>0</vt:lpwstr>
  </property>
</Properties>
</file>